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FFE1"/>
  <w:body>
    <w:p w:rsidR="00A059F4" w:rsidRPr="00A84D68" w:rsidRDefault="00A059F4" w:rsidP="00716B37">
      <w:pPr>
        <w:pStyle w:val="Titre4"/>
        <w:rPr>
          <w:sz w:val="28"/>
          <w:szCs w:val="28"/>
          <w:lang w:val="fr-FR"/>
        </w:rPr>
      </w:pPr>
      <w:r w:rsidRPr="00716B37">
        <w:rPr>
          <w:sz w:val="28"/>
          <w:szCs w:val="28"/>
        </w:rPr>
        <w:tab/>
      </w:r>
      <w:r w:rsidR="008E4D1B" w:rsidRPr="00A84D68">
        <w:rPr>
          <w:sz w:val="28"/>
          <w:szCs w:val="28"/>
          <w:lang w:val="fr-FR"/>
        </w:rPr>
        <w:t xml:space="preserve">Thème </w:t>
      </w:r>
      <w:r w:rsidR="00716B37" w:rsidRPr="00A84D68">
        <w:rPr>
          <w:sz w:val="28"/>
          <w:szCs w:val="28"/>
          <w:lang w:val="fr-FR"/>
        </w:rPr>
        <w:t>2</w:t>
      </w:r>
      <w:r w:rsidR="008E4D1B" w:rsidRPr="00A84D68">
        <w:rPr>
          <w:sz w:val="28"/>
          <w:szCs w:val="28"/>
          <w:lang w:val="fr-FR"/>
        </w:rPr>
        <w:t xml:space="preserve"> : </w:t>
      </w:r>
      <w:r w:rsidR="00716B37" w:rsidRPr="00A84D68">
        <w:rPr>
          <w:sz w:val="28"/>
          <w:szCs w:val="28"/>
          <w:lang w:val="fr-FR"/>
        </w:rPr>
        <w:t xml:space="preserve">Les enjeux contemporains de la planète ;  Géosciences et dynamique des paysages </w:t>
      </w:r>
    </w:p>
    <w:p w:rsidR="00332D90" w:rsidRPr="00A84D68" w:rsidRDefault="00332D90" w:rsidP="00332D90">
      <w:pPr>
        <w:rPr>
          <w:lang w:val="fr-FR"/>
        </w:rPr>
      </w:pPr>
    </w:p>
    <w:p w:rsidR="008E4D1B" w:rsidRDefault="00716B37" w:rsidP="008E4D1B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1425"/>
          <w:tab w:val="center" w:pos="7699"/>
        </w:tabs>
        <w:jc w:val="center"/>
        <w:rPr>
          <w:b/>
          <w:i w:val="0"/>
          <w:sz w:val="48"/>
          <w:szCs w:val="48"/>
        </w:rPr>
      </w:pPr>
      <w:proofErr w:type="spellStart"/>
      <w:r w:rsidRPr="00716B37">
        <w:rPr>
          <w:i w:val="0"/>
          <w:sz w:val="48"/>
          <w:szCs w:val="48"/>
        </w:rPr>
        <w:t>L’érosion</w:t>
      </w:r>
      <w:proofErr w:type="spellEnd"/>
      <w:r w:rsidRPr="00716B37">
        <w:rPr>
          <w:i w:val="0"/>
          <w:sz w:val="48"/>
          <w:szCs w:val="48"/>
        </w:rPr>
        <w:t xml:space="preserve">, </w:t>
      </w:r>
      <w:proofErr w:type="spellStart"/>
      <w:r w:rsidRPr="00716B37">
        <w:rPr>
          <w:i w:val="0"/>
          <w:sz w:val="48"/>
          <w:szCs w:val="48"/>
        </w:rPr>
        <w:t>processus</w:t>
      </w:r>
      <w:proofErr w:type="spellEnd"/>
      <w:r w:rsidRPr="00716B37">
        <w:rPr>
          <w:i w:val="0"/>
          <w:sz w:val="48"/>
          <w:szCs w:val="48"/>
        </w:rPr>
        <w:t xml:space="preserve"> </w:t>
      </w:r>
      <w:proofErr w:type="gramStart"/>
      <w:r w:rsidRPr="00716B37">
        <w:rPr>
          <w:i w:val="0"/>
          <w:sz w:val="48"/>
          <w:szCs w:val="48"/>
        </w:rPr>
        <w:t>et</w:t>
      </w:r>
      <w:proofErr w:type="gramEnd"/>
      <w:r w:rsidRPr="00716B37">
        <w:rPr>
          <w:i w:val="0"/>
          <w:sz w:val="48"/>
          <w:szCs w:val="48"/>
        </w:rPr>
        <w:t xml:space="preserve"> </w:t>
      </w:r>
      <w:proofErr w:type="spellStart"/>
      <w:r>
        <w:rPr>
          <w:i w:val="0"/>
          <w:sz w:val="48"/>
          <w:szCs w:val="48"/>
        </w:rPr>
        <w:t>conséquences</w:t>
      </w:r>
      <w:proofErr w:type="spellEnd"/>
      <w:r>
        <w:rPr>
          <w:i w:val="0"/>
          <w:sz w:val="48"/>
          <w:szCs w:val="48"/>
        </w:rPr>
        <w:t xml:space="preserve"> </w:t>
      </w:r>
    </w:p>
    <w:tbl>
      <w:tblPr>
        <w:tblStyle w:val="Grilledutableau"/>
        <w:tblW w:w="24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  <w:gridCol w:w="8676"/>
      </w:tblGrid>
      <w:tr w:rsidR="00EE1064" w:rsidRPr="00A84D68" w:rsidTr="00716B37">
        <w:tc>
          <w:tcPr>
            <w:tcW w:w="15614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031"/>
              <w:gridCol w:w="7357"/>
            </w:tblGrid>
            <w:tr w:rsidR="00716B37" w:rsidTr="00716B37">
              <w:tc>
                <w:tcPr>
                  <w:tcW w:w="7691" w:type="dxa"/>
                </w:tcPr>
                <w:p w:rsidR="00716B37" w:rsidRDefault="00716B37" w:rsidP="00716B37">
                  <w:pPr>
                    <w:tabs>
                      <w:tab w:val="left" w:pos="1170"/>
                    </w:tabs>
                    <w:jc w:val="center"/>
                    <w:rPr>
                      <w:i w:val="0"/>
                      <w:sz w:val="48"/>
                      <w:szCs w:val="48"/>
                    </w:rPr>
                  </w:pPr>
                  <w:proofErr w:type="spellStart"/>
                  <w:r>
                    <w:rPr>
                      <w:i w:val="0"/>
                      <w:sz w:val="48"/>
                      <w:szCs w:val="48"/>
                    </w:rPr>
                    <w:t>Processus</w:t>
                  </w:r>
                  <w:proofErr w:type="spellEnd"/>
                  <w:r>
                    <w:rPr>
                      <w:i w:val="0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i w:val="0"/>
                      <w:sz w:val="48"/>
                      <w:szCs w:val="48"/>
                    </w:rPr>
                    <w:t>d’altération</w:t>
                  </w:r>
                  <w:proofErr w:type="spellEnd"/>
                  <w:r>
                    <w:rPr>
                      <w:i w:val="0"/>
                      <w:sz w:val="48"/>
                      <w:szCs w:val="48"/>
                    </w:rPr>
                    <w:t xml:space="preserve"> d’un granite</w:t>
                  </w:r>
                </w:p>
              </w:tc>
              <w:tc>
                <w:tcPr>
                  <w:tcW w:w="7692" w:type="dxa"/>
                </w:tcPr>
                <w:p w:rsidR="00716B37" w:rsidRDefault="009558D9" w:rsidP="00A84D68">
                  <w:pPr>
                    <w:tabs>
                      <w:tab w:val="left" w:pos="1170"/>
                    </w:tabs>
                    <w:jc w:val="center"/>
                    <w:rPr>
                      <w:i w:val="0"/>
                      <w:sz w:val="48"/>
                      <w:szCs w:val="48"/>
                    </w:rPr>
                  </w:pPr>
                  <w:r>
                    <w:rPr>
                      <w:i w:val="0"/>
                      <w:sz w:val="48"/>
                      <w:szCs w:val="48"/>
                    </w:rPr>
                    <w:t xml:space="preserve">Le </w:t>
                  </w:r>
                  <w:proofErr w:type="spellStart"/>
                  <w:r>
                    <w:rPr>
                      <w:i w:val="0"/>
                      <w:sz w:val="48"/>
                      <w:szCs w:val="48"/>
                    </w:rPr>
                    <w:t>processus</w:t>
                  </w:r>
                  <w:proofErr w:type="spellEnd"/>
                  <w:r>
                    <w:rPr>
                      <w:i w:val="0"/>
                      <w:sz w:val="48"/>
                      <w:szCs w:val="48"/>
                    </w:rPr>
                    <w:t xml:space="preserve"> de </w:t>
                  </w:r>
                  <w:proofErr w:type="spellStart"/>
                  <w:r>
                    <w:rPr>
                      <w:i w:val="0"/>
                      <w:sz w:val="48"/>
                      <w:szCs w:val="48"/>
                    </w:rPr>
                    <w:t>s</w:t>
                  </w:r>
                  <w:r w:rsidR="00A84D68">
                    <w:rPr>
                      <w:i w:val="0"/>
                      <w:sz w:val="48"/>
                      <w:szCs w:val="48"/>
                    </w:rPr>
                    <w:t>é</w:t>
                  </w:r>
                  <w:r>
                    <w:rPr>
                      <w:i w:val="0"/>
                      <w:sz w:val="48"/>
                      <w:szCs w:val="48"/>
                    </w:rPr>
                    <w:t>dimentation</w:t>
                  </w:r>
                  <w:proofErr w:type="spellEnd"/>
                  <w:r>
                    <w:rPr>
                      <w:i w:val="0"/>
                      <w:sz w:val="48"/>
                      <w:szCs w:val="48"/>
                    </w:rPr>
                    <w:t xml:space="preserve"> </w:t>
                  </w:r>
                </w:p>
              </w:tc>
            </w:tr>
            <w:tr w:rsidR="00716B37" w:rsidRPr="00A84D68" w:rsidTr="00716B37">
              <w:tc>
                <w:tcPr>
                  <w:tcW w:w="7691" w:type="dxa"/>
                </w:tcPr>
                <w:p w:rsidR="00716B37" w:rsidRDefault="00716B37" w:rsidP="009558D9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170"/>
                    </w:tabs>
                    <w:rPr>
                      <w:i w:val="0"/>
                      <w:sz w:val="48"/>
                      <w:szCs w:val="48"/>
                      <w:lang w:val="fr-FR"/>
                    </w:rPr>
                  </w:pPr>
                  <w:r w:rsidRPr="00A84D68">
                    <w:rPr>
                      <w:i w:val="0"/>
                      <w:sz w:val="48"/>
                      <w:szCs w:val="48"/>
                      <w:lang w:val="fr-FR"/>
                    </w:rPr>
                    <w:t>Observation d’un granite sain et d’une arène granitique</w:t>
                  </w:r>
                  <w:r w:rsidR="009558D9" w:rsidRPr="00A84D68">
                    <w:rPr>
                      <w:i w:val="0"/>
                      <w:sz w:val="48"/>
                      <w:szCs w:val="48"/>
                      <w:lang w:val="fr-FR"/>
                    </w:rPr>
                    <w:t xml:space="preserve"> à la loupe binoculaire</w:t>
                  </w:r>
                </w:p>
                <w:p w:rsidR="00A84D68" w:rsidRDefault="00A84D68" w:rsidP="00A84D68">
                  <w:pPr>
                    <w:tabs>
                      <w:tab w:val="left" w:pos="1170"/>
                    </w:tabs>
                    <w:rPr>
                      <w:i w:val="0"/>
                      <w:sz w:val="48"/>
                      <w:szCs w:val="48"/>
                      <w:lang w:val="fr-FR"/>
                    </w:rPr>
                  </w:pPr>
                  <w:r>
                    <w:rPr>
                      <w:noProof/>
                      <w:lang w:val="fr-FR" w:eastAsia="fr-FR" w:bidi="ar-SA"/>
                    </w:rPr>
                    <w:drawing>
                      <wp:inline distT="0" distB="0" distL="0" distR="0" wp14:anchorId="11E0547D" wp14:editId="6615F488">
                        <wp:extent cx="4962525" cy="3291808"/>
                        <wp:effectExtent l="0" t="0" r="0" b="0"/>
                        <wp:docPr id="1" name="Image 1" descr="RÃ©sultat de recherche d'images pour &quot;altÃ©ration granit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Ã©sultat de recherche d'images pour &quot;altÃ©ration granit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2525" cy="32918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4D68" w:rsidRPr="00A84D68" w:rsidRDefault="00A84D68" w:rsidP="00A84D68">
                  <w:pPr>
                    <w:tabs>
                      <w:tab w:val="left" w:pos="1170"/>
                    </w:tabs>
                    <w:rPr>
                      <w:i w:val="0"/>
                      <w:sz w:val="48"/>
                      <w:szCs w:val="48"/>
                      <w:lang w:val="fr-FR"/>
                    </w:rPr>
                  </w:pPr>
                </w:p>
              </w:tc>
              <w:tc>
                <w:tcPr>
                  <w:tcW w:w="7692" w:type="dxa"/>
                </w:tcPr>
                <w:p w:rsidR="00A84D68" w:rsidRPr="00A84D68" w:rsidRDefault="009558D9" w:rsidP="00A84D68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170"/>
                    </w:tabs>
                    <w:ind w:left="78"/>
                    <w:rPr>
                      <w:i w:val="0"/>
                      <w:sz w:val="48"/>
                      <w:szCs w:val="48"/>
                      <w:lang w:val="fr-FR"/>
                    </w:rPr>
                  </w:pPr>
                  <w:r w:rsidRPr="00A84D68">
                    <w:rPr>
                      <w:i w:val="0"/>
                      <w:sz w:val="48"/>
                      <w:szCs w:val="48"/>
                      <w:lang w:val="fr-FR"/>
                    </w:rPr>
                    <w:t xml:space="preserve">On observe un </w:t>
                  </w:r>
                  <w:proofErr w:type="spellStart"/>
                  <w:r w:rsidRPr="00A84D68">
                    <w:rPr>
                      <w:i w:val="0"/>
                      <w:sz w:val="48"/>
                      <w:szCs w:val="48"/>
                      <w:lang w:val="fr-FR"/>
                    </w:rPr>
                    <w:t>granoclassement</w:t>
                  </w:r>
                  <w:proofErr w:type="spellEnd"/>
                  <w:r w:rsidRPr="00A84D68">
                    <w:rPr>
                      <w:i w:val="0"/>
                      <w:sz w:val="48"/>
                      <w:szCs w:val="48"/>
                      <w:lang w:val="fr-FR"/>
                    </w:rPr>
                    <w:t xml:space="preserve">  si on secoue la bouteille et qu’on attend que les particules se déposent.</w:t>
                  </w:r>
                </w:p>
                <w:p w:rsidR="00A84D68" w:rsidRPr="00A84D68" w:rsidRDefault="00A84D68" w:rsidP="00A84D68">
                  <w:pPr>
                    <w:jc w:val="center"/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 w:bidi="ar-SA"/>
                    </w:rPr>
                    <w:drawing>
                      <wp:inline distT="0" distB="0" distL="0" distR="0" wp14:anchorId="6AC18FBD" wp14:editId="35CFD533">
                        <wp:extent cx="2381250" cy="3175001"/>
                        <wp:effectExtent l="0" t="0" r="0" b="0"/>
                        <wp:docPr id="3" name="Image 3" descr="RÃ©sultat de recherche d'images pour &quot;sedimentation dans bouteill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Ã©sultat de recherche d'images pour &quot;sedimentation dans bouteill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278" cy="31910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EE1064" w:rsidRPr="00A84D68" w:rsidRDefault="00EE1064" w:rsidP="00520537">
            <w:pPr>
              <w:tabs>
                <w:tab w:val="left" w:pos="1170"/>
              </w:tabs>
              <w:jc w:val="center"/>
              <w:rPr>
                <w:i w:val="0"/>
                <w:sz w:val="48"/>
                <w:szCs w:val="48"/>
                <w:lang w:val="fr-FR"/>
              </w:rPr>
            </w:pPr>
          </w:p>
        </w:tc>
        <w:tc>
          <w:tcPr>
            <w:tcW w:w="8676" w:type="dxa"/>
          </w:tcPr>
          <w:p w:rsidR="00EE1064" w:rsidRPr="00A84D68" w:rsidRDefault="00EE1064" w:rsidP="00520537">
            <w:pPr>
              <w:tabs>
                <w:tab w:val="left" w:pos="1170"/>
              </w:tabs>
              <w:jc w:val="center"/>
              <w:rPr>
                <w:i w:val="0"/>
                <w:sz w:val="48"/>
                <w:szCs w:val="48"/>
                <w:lang w:val="fr-FR"/>
              </w:rPr>
            </w:pPr>
          </w:p>
        </w:tc>
      </w:tr>
    </w:tbl>
    <w:p w:rsidR="008E4D1B" w:rsidRPr="00A84D68" w:rsidRDefault="008E4D1B" w:rsidP="00A84D68">
      <w:pPr>
        <w:tabs>
          <w:tab w:val="left" w:pos="1170"/>
        </w:tabs>
        <w:rPr>
          <w:i w:val="0"/>
          <w:sz w:val="48"/>
          <w:szCs w:val="48"/>
          <w:lang w:val="fr-FR"/>
        </w:rPr>
      </w:pPr>
    </w:p>
    <w:sectPr w:rsidR="008E4D1B" w:rsidRPr="00A84D68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1E05"/>
    <w:multiLevelType w:val="hybridMultilevel"/>
    <w:tmpl w:val="04906EC0"/>
    <w:lvl w:ilvl="0" w:tplc="5BFE8FB2">
      <w:start w:val="2"/>
      <w:numFmt w:val="bullet"/>
      <w:lvlText w:val=""/>
      <w:lvlJc w:val="left"/>
      <w:pPr>
        <w:ind w:left="840" w:hanging="48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37D6"/>
    <w:rsid w:val="002937D6"/>
    <w:rsid w:val="00332D90"/>
    <w:rsid w:val="003C2D83"/>
    <w:rsid w:val="003D4A0E"/>
    <w:rsid w:val="005F422C"/>
    <w:rsid w:val="00623AE8"/>
    <w:rsid w:val="00716B37"/>
    <w:rsid w:val="00825DDE"/>
    <w:rsid w:val="008E4D1B"/>
    <w:rsid w:val="009558D9"/>
    <w:rsid w:val="009570C7"/>
    <w:rsid w:val="00A059F4"/>
    <w:rsid w:val="00A84D68"/>
    <w:rsid w:val="00C34106"/>
    <w:rsid w:val="00D64CC9"/>
    <w:rsid w:val="00DF589B"/>
    <w:rsid w:val="00EB2702"/>
    <w:rsid w:val="00E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,#e1ffe1"/>
      <o:colormenu v:ext="edit" fillcolor="#e1ff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758C5A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758C5A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758C5A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9CB084" w:themeColor="accent2"/>
      <w:u w:color="9CB084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9CB084" w:themeColor="accent2"/>
      <w:u w:color="9CB084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1E00-2F5E-4FF7-973E-ABC00CC2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D81455E6</Template>
  <TotalTime>53</TotalTime>
  <Pages>2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Nathalie Triboulin</cp:lastModifiedBy>
  <cp:revision>4</cp:revision>
  <dcterms:created xsi:type="dcterms:W3CDTF">2019-02-27T20:59:00Z</dcterms:created>
  <dcterms:modified xsi:type="dcterms:W3CDTF">2019-02-28T11:36:00Z</dcterms:modified>
</cp:coreProperties>
</file>